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56" w:rsidRPr="00680C56" w:rsidRDefault="00FA4509" w:rsidP="00680C5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="00DA5552" w:rsidRPr="00680C56">
        <w:rPr>
          <w:rFonts w:ascii="Comic Sans MS" w:hAnsi="Comic Sans MS"/>
          <w:sz w:val="28"/>
          <w:szCs w:val="28"/>
        </w:rPr>
        <w:t>BEST PRACTICE</w:t>
      </w:r>
      <w:r>
        <w:rPr>
          <w:rFonts w:ascii="Comic Sans MS" w:hAnsi="Comic Sans MS"/>
          <w:sz w:val="28"/>
          <w:szCs w:val="28"/>
        </w:rPr>
        <w:t>”</w:t>
      </w:r>
      <w:r w:rsidR="00DA5552" w:rsidRPr="00680C56">
        <w:rPr>
          <w:rFonts w:ascii="Comic Sans MS" w:hAnsi="Comic Sans MS"/>
          <w:sz w:val="28"/>
          <w:szCs w:val="28"/>
        </w:rPr>
        <w:t xml:space="preserve"> INSIGHTS AND TIPS</w:t>
      </w:r>
    </w:p>
    <w:p w:rsidR="00DA5552" w:rsidRPr="00680C56" w:rsidRDefault="000E1908" w:rsidP="000E1908">
      <w:pPr>
        <w:spacing w:after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</w:t>
      </w:r>
      <w:bookmarkStart w:id="0" w:name="_GoBack"/>
      <w:bookmarkEnd w:id="0"/>
      <w:r w:rsidR="00722F8A">
        <w:rPr>
          <w:rFonts w:ascii="Comic Sans MS" w:hAnsi="Comic Sans MS"/>
        </w:rPr>
        <w:t xml:space="preserve">CREATING SUCCESSFUL VIRTUAL </w:t>
      </w:r>
      <w:r w:rsidR="00DA5552" w:rsidRPr="00680C56">
        <w:rPr>
          <w:rFonts w:ascii="Comic Sans MS" w:hAnsi="Comic Sans MS"/>
        </w:rPr>
        <w:t>LEADERSHIP TEAM</w:t>
      </w:r>
      <w:r w:rsidR="00722F8A">
        <w:rPr>
          <w:rFonts w:ascii="Comic Sans MS" w:hAnsi="Comic Sans MS"/>
        </w:rPr>
        <w:t xml:space="preserve"> ENVIRONMENTS</w:t>
      </w:r>
      <w:r w:rsidR="00680C56">
        <w:rPr>
          <w:rFonts w:ascii="Comic Sans MS" w:hAnsi="Comic Sans MS"/>
        </w:rPr>
        <w:t xml:space="preserve">                 </w:t>
      </w:r>
      <w:r w:rsidR="00680C56" w:rsidRPr="00680C56">
        <w:rPr>
          <w:rFonts w:ascii="Comic Sans MS" w:hAnsi="Comic Sans MS"/>
          <w:noProof/>
        </w:rPr>
        <w:drawing>
          <wp:inline distT="0" distB="0" distL="0" distR="0" wp14:anchorId="71BF0738" wp14:editId="4884D15A">
            <wp:extent cx="889000" cy="592494"/>
            <wp:effectExtent l="0" t="0" r="6350" b="0"/>
            <wp:docPr id="5" name="Picture 4" descr="csp_b_cymk_wtext4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sp_b_cymk_wtext4c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72" cy="66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552" w:rsidTr="00680C56">
        <w:trPr>
          <w:trHeight w:val="1610"/>
        </w:trPr>
        <w:tc>
          <w:tcPr>
            <w:tcW w:w="9350" w:type="dxa"/>
          </w:tcPr>
          <w:p w:rsidR="00DA5552" w:rsidRDefault="00DA5552" w:rsidP="00DA5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Concordia St Paul Educational Leadership Department </w:t>
            </w:r>
            <w:r w:rsidR="00722F8A">
              <w:rPr>
                <w:sz w:val="18"/>
                <w:szCs w:val="18"/>
              </w:rPr>
              <w:t>provides the following</w:t>
            </w:r>
            <w:r>
              <w:rPr>
                <w:sz w:val="18"/>
                <w:szCs w:val="18"/>
              </w:rPr>
              <w:t xml:space="preserve"> “best practice</w:t>
            </w:r>
            <w:r w:rsidR="00680C56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insights and </w:t>
            </w:r>
            <w:r w:rsidR="00722F8A">
              <w:rPr>
                <w:sz w:val="18"/>
                <w:szCs w:val="18"/>
              </w:rPr>
              <w:t xml:space="preserve">tips to support </w:t>
            </w:r>
            <w:r>
              <w:rPr>
                <w:sz w:val="18"/>
                <w:szCs w:val="18"/>
              </w:rPr>
              <w:t xml:space="preserve">leaders and teams experiencing a </w:t>
            </w:r>
            <w:r w:rsidRPr="00722F8A">
              <w:rPr>
                <w:i/>
                <w:sz w:val="18"/>
                <w:szCs w:val="18"/>
              </w:rPr>
              <w:t>virtual team environment</w:t>
            </w:r>
            <w:r>
              <w:rPr>
                <w:sz w:val="18"/>
                <w:szCs w:val="18"/>
              </w:rPr>
              <w:t xml:space="preserve"> due</w:t>
            </w:r>
            <w:r w:rsidR="00693E14">
              <w:rPr>
                <w:sz w:val="18"/>
                <w:szCs w:val="18"/>
              </w:rPr>
              <w:t xml:space="preserve"> to the</w:t>
            </w:r>
            <w:r>
              <w:rPr>
                <w:sz w:val="18"/>
                <w:szCs w:val="18"/>
              </w:rPr>
              <w:t xml:space="preserve"> Covid-19</w:t>
            </w:r>
            <w:r w:rsidR="00722F8A">
              <w:rPr>
                <w:sz w:val="18"/>
                <w:szCs w:val="18"/>
              </w:rPr>
              <w:t xml:space="preserve"> crisis</w:t>
            </w:r>
            <w:r>
              <w:rPr>
                <w:sz w:val="18"/>
                <w:szCs w:val="18"/>
              </w:rPr>
              <w:t>.  The</w:t>
            </w:r>
            <w:r w:rsidR="00722F8A">
              <w:rPr>
                <w:sz w:val="18"/>
                <w:szCs w:val="18"/>
              </w:rPr>
              <w:t xml:space="preserve"> shared “</w:t>
            </w:r>
            <w:r>
              <w:rPr>
                <w:sz w:val="18"/>
                <w:szCs w:val="18"/>
              </w:rPr>
              <w:t>best practices</w:t>
            </w:r>
            <w:r w:rsidR="00722F8A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are base</w:t>
            </w:r>
            <w:r w:rsidR="0058586F">
              <w:rPr>
                <w:sz w:val="18"/>
                <w:szCs w:val="18"/>
              </w:rPr>
              <w:t>d on sharing</w:t>
            </w:r>
            <w:r w:rsidR="00680C56">
              <w:rPr>
                <w:sz w:val="18"/>
                <w:szCs w:val="18"/>
              </w:rPr>
              <w:t xml:space="preserve"> from a variety of leadership articles</w:t>
            </w:r>
            <w:r w:rsidR="00722F8A">
              <w:rPr>
                <w:sz w:val="18"/>
                <w:szCs w:val="18"/>
              </w:rPr>
              <w:t xml:space="preserve"> and publications</w:t>
            </w:r>
            <w:r w:rsidR="00680C56">
              <w:rPr>
                <w:sz w:val="18"/>
                <w:szCs w:val="18"/>
              </w:rPr>
              <w:t xml:space="preserve">.  The focus provides successful supports for: </w:t>
            </w:r>
          </w:p>
          <w:p w:rsidR="00680C56" w:rsidRPr="00722F8A" w:rsidRDefault="00680C56" w:rsidP="00680C56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18"/>
                <w:szCs w:val="18"/>
              </w:rPr>
            </w:pPr>
            <w:r w:rsidRPr="00722F8A">
              <w:rPr>
                <w:b/>
                <w:i/>
                <w:sz w:val="18"/>
                <w:szCs w:val="18"/>
              </w:rPr>
              <w:t>Working from home</w:t>
            </w:r>
          </w:p>
          <w:p w:rsidR="00680C56" w:rsidRPr="00722F8A" w:rsidRDefault="00680C56" w:rsidP="00680C56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18"/>
                <w:szCs w:val="18"/>
              </w:rPr>
            </w:pPr>
            <w:r w:rsidRPr="00722F8A">
              <w:rPr>
                <w:b/>
                <w:i/>
                <w:sz w:val="18"/>
                <w:szCs w:val="18"/>
              </w:rPr>
              <w:t>Virtual meetings</w:t>
            </w:r>
          </w:p>
          <w:p w:rsidR="00680C56" w:rsidRPr="00722F8A" w:rsidRDefault="00680C56" w:rsidP="00680C56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18"/>
                <w:szCs w:val="18"/>
              </w:rPr>
            </w:pPr>
            <w:r w:rsidRPr="00722F8A">
              <w:rPr>
                <w:b/>
                <w:i/>
                <w:sz w:val="18"/>
                <w:szCs w:val="18"/>
              </w:rPr>
              <w:t>Email usage in</w:t>
            </w:r>
            <w:r w:rsidR="00693E14">
              <w:rPr>
                <w:b/>
                <w:i/>
                <w:sz w:val="18"/>
                <w:szCs w:val="18"/>
              </w:rPr>
              <w:t xml:space="preserve"> a</w:t>
            </w:r>
            <w:r w:rsidRPr="00722F8A">
              <w:rPr>
                <w:b/>
                <w:i/>
                <w:sz w:val="18"/>
                <w:szCs w:val="18"/>
              </w:rPr>
              <w:t xml:space="preserve"> home work setting</w:t>
            </w:r>
          </w:p>
          <w:p w:rsidR="00680C56" w:rsidRPr="00680C56" w:rsidRDefault="00680C56" w:rsidP="00680C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80C56">
              <w:rPr>
                <w:rFonts w:ascii="Comic Sans MS" w:hAnsi="Comic Sans MS"/>
                <w:sz w:val="16"/>
                <w:szCs w:val="16"/>
              </w:rPr>
              <w:t xml:space="preserve">PLEASE FEEL FREE TO SHARE WITH COLLEAGUES AND </w:t>
            </w:r>
            <w:r w:rsidR="00722F8A">
              <w:rPr>
                <w:rFonts w:ascii="Comic Sans MS" w:hAnsi="Comic Sans MS"/>
                <w:sz w:val="16"/>
                <w:szCs w:val="16"/>
              </w:rPr>
              <w:t xml:space="preserve">OTHER </w:t>
            </w:r>
            <w:r w:rsidRPr="00680C56">
              <w:rPr>
                <w:rFonts w:ascii="Comic Sans MS" w:hAnsi="Comic Sans MS"/>
                <w:sz w:val="16"/>
                <w:szCs w:val="16"/>
              </w:rPr>
              <w:t>ORGANIZATIONS</w:t>
            </w:r>
          </w:p>
        </w:tc>
      </w:tr>
    </w:tbl>
    <w:p w:rsidR="00105C54" w:rsidRPr="00105C54" w:rsidRDefault="00105C54">
      <w:pPr>
        <w:rPr>
          <w:rFonts w:ascii="Comic Sans MS" w:hAnsi="Comic Sans MS"/>
          <w:sz w:val="16"/>
          <w:szCs w:val="16"/>
          <w:highlight w:val="yellow"/>
        </w:rPr>
      </w:pPr>
    </w:p>
    <w:p w:rsidR="00EF2435" w:rsidRPr="00105C54" w:rsidRDefault="002A60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highlight w:val="yellow"/>
        </w:rPr>
        <w:t>BEST PRACTIC</w:t>
      </w:r>
      <w:r w:rsidR="00194F8A" w:rsidRPr="00105C54">
        <w:rPr>
          <w:rFonts w:ascii="Comic Sans MS" w:hAnsi="Comic Sans MS"/>
          <w:sz w:val="20"/>
          <w:szCs w:val="20"/>
          <w:highlight w:val="yellow"/>
        </w:rPr>
        <w:t>ES FOR WORKING FROM HOME</w:t>
      </w:r>
    </w:p>
    <w:p w:rsidR="00194F8A" w:rsidRPr="00DA5552" w:rsidRDefault="00194F8A" w:rsidP="00194F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552">
        <w:rPr>
          <w:sz w:val="20"/>
          <w:szCs w:val="20"/>
        </w:rPr>
        <w:t>Create work, life and family boundaries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Establish routine with family and define expectations with children</w:t>
      </w:r>
    </w:p>
    <w:p w:rsidR="00FA4509" w:rsidRPr="00FA4509" w:rsidRDefault="00FA4509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Create home “work zones” for families, including school-aged children 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Create an morning routine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Establish daily personal health practices with nutrition &amp; exercise</w:t>
      </w:r>
    </w:p>
    <w:p w:rsidR="00194F8A" w:rsidRPr="00DA5552" w:rsidRDefault="00194F8A" w:rsidP="00194F8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4509">
        <w:rPr>
          <w:sz w:val="18"/>
          <w:szCs w:val="18"/>
        </w:rPr>
        <w:t>Recognize the need for and schedule socialization</w:t>
      </w:r>
    </w:p>
    <w:p w:rsidR="00194F8A" w:rsidRPr="00DA5552" w:rsidRDefault="00194F8A" w:rsidP="00194F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552">
        <w:rPr>
          <w:sz w:val="20"/>
          <w:szCs w:val="20"/>
        </w:rPr>
        <w:t>Experiment with creating a productive work environment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Dedicate a space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4509">
        <w:rPr>
          <w:sz w:val="18"/>
          <w:szCs w:val="18"/>
        </w:rPr>
        <w:t>Declare active work hours when available for communication</w:t>
      </w:r>
    </w:p>
    <w:p w:rsidR="00FA4509" w:rsidRPr="00DA5552" w:rsidRDefault="00FA4509" w:rsidP="00FA450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Teammates and family members</w:t>
      </w:r>
    </w:p>
    <w:p w:rsidR="00194F8A" w:rsidRPr="00DA5552" w:rsidRDefault="00194F8A" w:rsidP="00194F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552">
        <w:rPr>
          <w:sz w:val="20"/>
          <w:szCs w:val="20"/>
        </w:rPr>
        <w:t>Connect with team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Schedule meetings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Schedule regular check-ins</w:t>
      </w:r>
      <w:r w:rsidR="00DA5552" w:rsidRPr="00FA4509">
        <w:rPr>
          <w:sz w:val="18"/>
          <w:szCs w:val="18"/>
        </w:rPr>
        <w:t xml:space="preserve"> (similar to work site check-ins)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Determine weekly projects by team and individuals on team</w:t>
      </w:r>
    </w:p>
    <w:p w:rsidR="00194F8A" w:rsidRPr="00FA4509" w:rsidRDefault="00194F8A" w:rsidP="00194F8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Connect</w:t>
      </w:r>
      <w:r w:rsidR="00FA4509">
        <w:rPr>
          <w:sz w:val="18"/>
          <w:szCs w:val="18"/>
        </w:rPr>
        <w:t xml:space="preserve"> with</w:t>
      </w:r>
      <w:r w:rsidRPr="00FA4509">
        <w:rPr>
          <w:sz w:val="18"/>
          <w:szCs w:val="18"/>
        </w:rPr>
        <w:t xml:space="preserve"> team assistants &amp; secretaries </w:t>
      </w:r>
    </w:p>
    <w:p w:rsidR="00194F8A" w:rsidRPr="00FA4509" w:rsidRDefault="00FA4509" w:rsidP="00194F8A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Regular check-ins, tasks &amp; projects</w:t>
      </w:r>
    </w:p>
    <w:p w:rsidR="00194F8A" w:rsidRPr="00DA5552" w:rsidRDefault="00194F8A" w:rsidP="00194F8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552">
        <w:rPr>
          <w:sz w:val="20"/>
          <w:szCs w:val="20"/>
        </w:rPr>
        <w:t>Determine and prioritize individual and team projects</w:t>
      </w:r>
    </w:p>
    <w:p w:rsidR="00B07552" w:rsidRPr="00FA4509" w:rsidRDefault="00B07552" w:rsidP="00B075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Define outcomes and responsibilities</w:t>
      </w:r>
    </w:p>
    <w:p w:rsidR="00B07552" w:rsidRPr="00FA4509" w:rsidRDefault="00B07552" w:rsidP="00B075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Complete regular check-ins on project </w:t>
      </w:r>
    </w:p>
    <w:p w:rsidR="00B07552" w:rsidRPr="00DA5552" w:rsidRDefault="00B07552" w:rsidP="00B075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A4509">
        <w:rPr>
          <w:sz w:val="18"/>
          <w:szCs w:val="18"/>
        </w:rPr>
        <w:t>Seek team or consultant support when needed</w:t>
      </w:r>
    </w:p>
    <w:p w:rsidR="00B07552" w:rsidRPr="00DA5552" w:rsidRDefault="00B07552" w:rsidP="00B075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552">
        <w:rPr>
          <w:sz w:val="20"/>
          <w:szCs w:val="20"/>
        </w:rPr>
        <w:t>Assess and adjust work schedule on regular basis</w:t>
      </w:r>
    </w:p>
    <w:p w:rsidR="00B07552" w:rsidRPr="00FA4509" w:rsidRDefault="00B07552" w:rsidP="00B075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Evaluate from a self, family and team lens </w:t>
      </w:r>
    </w:p>
    <w:p w:rsidR="00B07552" w:rsidRPr="00FA4509" w:rsidRDefault="00B07552" w:rsidP="00B075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Check: What should continue, what could stop, what could change</w:t>
      </w:r>
    </w:p>
    <w:p w:rsidR="00B07552" w:rsidRPr="00FA4509" w:rsidRDefault="00B07552" w:rsidP="00B075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A4509">
        <w:rPr>
          <w:sz w:val="18"/>
          <w:szCs w:val="18"/>
        </w:rPr>
        <w:t>Maintain a “growth mindset”</w:t>
      </w:r>
    </w:p>
    <w:p w:rsidR="00B07552" w:rsidRPr="00105C54" w:rsidRDefault="00B07552" w:rsidP="00B07552">
      <w:pPr>
        <w:rPr>
          <w:rFonts w:ascii="Comic Sans MS" w:hAnsi="Comic Sans MS"/>
          <w:sz w:val="20"/>
          <w:szCs w:val="20"/>
        </w:rPr>
      </w:pPr>
      <w:r w:rsidRPr="00105C54">
        <w:rPr>
          <w:rFonts w:ascii="Comic Sans MS" w:hAnsi="Comic Sans MS"/>
          <w:sz w:val="20"/>
          <w:szCs w:val="20"/>
          <w:highlight w:val="yellow"/>
        </w:rPr>
        <w:t>BEST PRACTICES FOR VIRTUAL MEETINGS</w:t>
      </w:r>
    </w:p>
    <w:p w:rsidR="00B07552" w:rsidRPr="00DA5552" w:rsidRDefault="00B07552" w:rsidP="00B075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52">
        <w:rPr>
          <w:sz w:val="20"/>
          <w:szCs w:val="20"/>
        </w:rPr>
        <w:t>Technology tool should reflect purpose of meeting</w:t>
      </w:r>
    </w:p>
    <w:p w:rsidR="00B07552" w:rsidRDefault="00B07552" w:rsidP="00B0755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Team availability and access</w:t>
      </w:r>
    </w:p>
    <w:p w:rsidR="00FA4509" w:rsidRPr="00FA4509" w:rsidRDefault="00FA4509" w:rsidP="00B07552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Assess access to tech tool, given high use demand</w:t>
      </w:r>
    </w:p>
    <w:p w:rsidR="00B07552" w:rsidRPr="00FA4509" w:rsidRDefault="00B07552" w:rsidP="00B0755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Level of security</w:t>
      </w:r>
      <w:r w:rsidR="00FA4509">
        <w:rPr>
          <w:sz w:val="18"/>
          <w:szCs w:val="18"/>
        </w:rPr>
        <w:t xml:space="preserve"> required</w:t>
      </w:r>
    </w:p>
    <w:p w:rsidR="00B07552" w:rsidRPr="00FA4509" w:rsidRDefault="00FA4509" w:rsidP="00B07552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Predetermine n</w:t>
      </w:r>
      <w:r w:rsidR="00B07552" w:rsidRPr="00FA4509">
        <w:rPr>
          <w:sz w:val="18"/>
          <w:szCs w:val="18"/>
        </w:rPr>
        <w:t>eed for tech support</w:t>
      </w:r>
    </w:p>
    <w:p w:rsidR="00B07552" w:rsidRPr="00FA4509" w:rsidRDefault="00B07552" w:rsidP="00B0755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Video-based creates most options</w:t>
      </w:r>
    </w:p>
    <w:p w:rsidR="00263C1F" w:rsidRPr="00DA5552" w:rsidRDefault="00263C1F" w:rsidP="00263C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52">
        <w:rPr>
          <w:sz w:val="20"/>
          <w:szCs w:val="20"/>
        </w:rPr>
        <w:t>Test technology before the meeting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lastRenderedPageBreak/>
        <w:t>Ensure microphone and camera are operating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Create a proper work setting for video- lighting &amp; background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Use headsets when possible</w:t>
      </w:r>
    </w:p>
    <w:p w:rsidR="00263C1F" w:rsidRPr="00DA5552" w:rsidRDefault="00263C1F" w:rsidP="00263C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52">
        <w:rPr>
          <w:sz w:val="20"/>
          <w:szCs w:val="20"/>
        </w:rPr>
        <w:t>Establish virtual meeting guidelines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Begin on-time</w:t>
      </w:r>
      <w:r w:rsidR="00FA4509">
        <w:rPr>
          <w:sz w:val="18"/>
          <w:szCs w:val="18"/>
        </w:rPr>
        <w:t xml:space="preserve"> for start of the meeting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If </w:t>
      </w:r>
      <w:r w:rsidR="00FA4509">
        <w:rPr>
          <w:sz w:val="18"/>
          <w:szCs w:val="18"/>
        </w:rPr>
        <w:t>using video, ensure camera is operating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Identify self w</w:t>
      </w:r>
      <w:r w:rsidR="0063492C" w:rsidRPr="00FA4509">
        <w:rPr>
          <w:sz w:val="18"/>
          <w:szCs w:val="18"/>
        </w:rPr>
        <w:t>hen talking, especially audio only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Limit sidebar conversations and multi-tasking</w:t>
      </w:r>
      <w:r w:rsidR="00FA4509">
        <w:rPr>
          <w:sz w:val="18"/>
          <w:szCs w:val="18"/>
        </w:rPr>
        <w:t xml:space="preserve"> during meeting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Mute microphone when not speaking &amp; remember to unmute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Identify a facilitator</w:t>
      </w:r>
      <w:r w:rsidR="00FA4509">
        <w:rPr>
          <w:sz w:val="18"/>
          <w:szCs w:val="18"/>
        </w:rPr>
        <w:t xml:space="preserve"> for the meeting</w:t>
      </w:r>
    </w:p>
    <w:p w:rsidR="00263C1F" w:rsidRPr="00DA5552" w:rsidRDefault="00263C1F" w:rsidP="00263C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52">
        <w:rPr>
          <w:sz w:val="20"/>
          <w:szCs w:val="20"/>
        </w:rPr>
        <w:t xml:space="preserve">Create meeting norms and agenda beyond </w:t>
      </w:r>
      <w:r w:rsidR="00FA4509">
        <w:rPr>
          <w:sz w:val="20"/>
          <w:szCs w:val="20"/>
        </w:rPr>
        <w:t>virtual meeting</w:t>
      </w:r>
      <w:r w:rsidRPr="00DA5552">
        <w:rPr>
          <w:sz w:val="20"/>
          <w:szCs w:val="20"/>
        </w:rPr>
        <w:t xml:space="preserve"> guidelines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Identify meeting objectives and timeframe</w:t>
      </w:r>
      <w:r w:rsidR="00FA4509">
        <w:rPr>
          <w:sz w:val="18"/>
          <w:szCs w:val="18"/>
        </w:rPr>
        <w:t xml:space="preserve"> of agenda items</w:t>
      </w:r>
    </w:p>
    <w:p w:rsidR="00263C1F" w:rsidRPr="00FA4509" w:rsidRDefault="00263C1F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Begin with “check-in” to engage participants</w:t>
      </w:r>
    </w:p>
    <w:p w:rsidR="0063492C" w:rsidRPr="00FA4509" w:rsidRDefault="0063492C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Allow time for </w:t>
      </w:r>
      <w:r w:rsidR="00FA4509">
        <w:rPr>
          <w:sz w:val="18"/>
          <w:szCs w:val="18"/>
        </w:rPr>
        <w:t xml:space="preserve">team </w:t>
      </w:r>
      <w:r w:rsidRPr="00FA4509">
        <w:rPr>
          <w:sz w:val="18"/>
          <w:szCs w:val="18"/>
        </w:rPr>
        <w:t>“breaks” during the meeting</w:t>
      </w:r>
    </w:p>
    <w:p w:rsidR="00263C1F" w:rsidRPr="00DA5552" w:rsidRDefault="00263C1F" w:rsidP="00263C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52">
        <w:rPr>
          <w:sz w:val="20"/>
          <w:szCs w:val="20"/>
        </w:rPr>
        <w:t>Keep participants engaged in meeting</w:t>
      </w:r>
    </w:p>
    <w:p w:rsidR="00263C1F" w:rsidRPr="00FA4509" w:rsidRDefault="0063492C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Limit </w:t>
      </w:r>
      <w:r w:rsidR="00FA4509">
        <w:rPr>
          <w:sz w:val="18"/>
          <w:szCs w:val="18"/>
        </w:rPr>
        <w:t xml:space="preserve">virtual </w:t>
      </w:r>
      <w:r w:rsidRPr="00FA4509">
        <w:rPr>
          <w:sz w:val="18"/>
          <w:szCs w:val="18"/>
        </w:rPr>
        <w:t>presentations to 10 minutes</w:t>
      </w:r>
    </w:p>
    <w:p w:rsidR="0063492C" w:rsidRPr="00FA4509" w:rsidRDefault="0063492C" w:rsidP="00263C1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Provide periodic discussion times</w:t>
      </w:r>
      <w:r w:rsidR="00FA4509">
        <w:rPr>
          <w:sz w:val="18"/>
          <w:szCs w:val="18"/>
        </w:rPr>
        <w:t xml:space="preserve"> 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Limit to 30 second comments or pass</w:t>
      </w:r>
    </w:p>
    <w:p w:rsidR="0063492C" w:rsidRPr="00FA4509" w:rsidRDefault="0063492C" w:rsidP="0063492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Use “living</w:t>
      </w:r>
      <w:r w:rsidR="00B1354F">
        <w:rPr>
          <w:sz w:val="18"/>
          <w:szCs w:val="18"/>
        </w:rPr>
        <w:t>-</w:t>
      </w:r>
      <w:r w:rsidRPr="00FA4509">
        <w:rPr>
          <w:sz w:val="18"/>
          <w:szCs w:val="18"/>
        </w:rPr>
        <w:t>shared” meeting document</w:t>
      </w:r>
      <w:r w:rsidR="00B1354F">
        <w:rPr>
          <w:sz w:val="18"/>
          <w:szCs w:val="18"/>
        </w:rPr>
        <w:t xml:space="preserve"> (i.e. Google)</w:t>
      </w:r>
      <w:r w:rsidRPr="00FA4509">
        <w:rPr>
          <w:sz w:val="18"/>
          <w:szCs w:val="18"/>
        </w:rPr>
        <w:t xml:space="preserve"> for participants to follow</w:t>
      </w:r>
    </w:p>
    <w:p w:rsidR="0063492C" w:rsidRPr="00FA4509" w:rsidRDefault="0063492C" w:rsidP="0063492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Frame process for discussion challenging issues 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Use a problem-solving tool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Allow periodic discussion times during process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 Provide more description when using audio only</w:t>
      </w:r>
    </w:p>
    <w:p w:rsidR="0063492C" w:rsidRPr="00DA5552" w:rsidRDefault="0063492C" w:rsidP="006349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52">
        <w:rPr>
          <w:sz w:val="20"/>
          <w:szCs w:val="20"/>
        </w:rPr>
        <w:t>Review and summarize meeting</w:t>
      </w:r>
    </w:p>
    <w:p w:rsidR="0063492C" w:rsidRPr="00FA4509" w:rsidRDefault="0063492C" w:rsidP="0063492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Identify determined follow-up actions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Personnel responsible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Medium for sharing and timeline</w:t>
      </w:r>
    </w:p>
    <w:p w:rsidR="0063492C" w:rsidRPr="00FA4509" w:rsidRDefault="0063492C" w:rsidP="0063492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Provide time for “check-out” by participants</w:t>
      </w:r>
    </w:p>
    <w:p w:rsidR="0063492C" w:rsidRPr="00FA4509" w:rsidRDefault="0063492C" w:rsidP="0063492C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Allow optional </w:t>
      </w:r>
      <w:r w:rsidR="00A13EED" w:rsidRPr="00FA4509">
        <w:rPr>
          <w:sz w:val="18"/>
          <w:szCs w:val="18"/>
        </w:rPr>
        <w:t>“</w:t>
      </w:r>
      <w:r w:rsidRPr="00FA4509">
        <w:rPr>
          <w:sz w:val="18"/>
          <w:szCs w:val="18"/>
        </w:rPr>
        <w:t>social sharing</w:t>
      </w:r>
      <w:r w:rsidR="00A13EED" w:rsidRPr="00FA4509">
        <w:rPr>
          <w:sz w:val="18"/>
          <w:szCs w:val="18"/>
        </w:rPr>
        <w:t>”</w:t>
      </w:r>
      <w:r w:rsidRPr="00FA4509">
        <w:rPr>
          <w:sz w:val="18"/>
          <w:szCs w:val="18"/>
        </w:rPr>
        <w:t xml:space="preserve"> time after meeting closure</w:t>
      </w:r>
    </w:p>
    <w:p w:rsidR="00A13EED" w:rsidRPr="00FA4509" w:rsidRDefault="00A13EED" w:rsidP="00A13EED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A4509">
        <w:rPr>
          <w:sz w:val="18"/>
          <w:szCs w:val="18"/>
        </w:rPr>
        <w:t>Assess and adjust meeting approach based on team feedback</w:t>
      </w:r>
    </w:p>
    <w:p w:rsidR="00A13EED" w:rsidRPr="00105C54" w:rsidRDefault="00A13EED" w:rsidP="00A13EED">
      <w:pPr>
        <w:rPr>
          <w:rFonts w:ascii="Comic Sans MS" w:hAnsi="Comic Sans MS"/>
          <w:sz w:val="20"/>
          <w:szCs w:val="20"/>
        </w:rPr>
      </w:pPr>
      <w:r w:rsidRPr="00105C54">
        <w:rPr>
          <w:rFonts w:ascii="Comic Sans MS" w:hAnsi="Comic Sans MS"/>
          <w:sz w:val="20"/>
          <w:szCs w:val="20"/>
          <w:highlight w:val="yellow"/>
        </w:rPr>
        <w:t>BEST PRACTICE</w:t>
      </w:r>
      <w:r w:rsidR="002A60D6">
        <w:rPr>
          <w:rFonts w:ascii="Comic Sans MS" w:hAnsi="Comic Sans MS"/>
          <w:sz w:val="20"/>
          <w:szCs w:val="20"/>
          <w:highlight w:val="yellow"/>
        </w:rPr>
        <w:t>S</w:t>
      </w:r>
      <w:r w:rsidRPr="00105C54">
        <w:rPr>
          <w:rFonts w:ascii="Comic Sans MS" w:hAnsi="Comic Sans MS"/>
          <w:sz w:val="20"/>
          <w:szCs w:val="20"/>
          <w:highlight w:val="yellow"/>
        </w:rPr>
        <w:t xml:space="preserve"> FOR EMAIL USAGE WHEN WORKING FROM HOME</w:t>
      </w:r>
    </w:p>
    <w:p w:rsidR="00A13EED" w:rsidRPr="00DA5552" w:rsidRDefault="00A13EED" w:rsidP="00A13E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5552">
        <w:rPr>
          <w:sz w:val="20"/>
          <w:szCs w:val="20"/>
        </w:rPr>
        <w:t>Continue with successful email protocols and management</w:t>
      </w:r>
    </w:p>
    <w:p w:rsidR="00A13EED" w:rsidRPr="00DA5552" w:rsidRDefault="00A13EED" w:rsidP="00A13E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5552">
        <w:rPr>
          <w:sz w:val="20"/>
          <w:szCs w:val="20"/>
        </w:rPr>
        <w:t xml:space="preserve">Manage  and limit emails to teammates </w:t>
      </w:r>
    </w:p>
    <w:p w:rsidR="00A13EED" w:rsidRPr="00FA4509" w:rsidRDefault="00A13EED" w:rsidP="00A13EED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 xml:space="preserve">Create a list </w:t>
      </w:r>
      <w:r w:rsidR="0074098E" w:rsidRPr="00FA4509">
        <w:rPr>
          <w:sz w:val="18"/>
          <w:szCs w:val="18"/>
        </w:rPr>
        <w:t>of information or questions in an email</w:t>
      </w:r>
    </w:p>
    <w:p w:rsidR="0074098E" w:rsidRPr="00FA4509" w:rsidRDefault="0074098E" w:rsidP="00A13EED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Seek to limit to 2 or 3 per day to teammates</w:t>
      </w:r>
    </w:p>
    <w:p w:rsidR="0074098E" w:rsidRPr="00FA4509" w:rsidRDefault="0074098E" w:rsidP="00A13EED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Avoid CC or BC when possible</w:t>
      </w:r>
    </w:p>
    <w:p w:rsidR="00DA5552" w:rsidRPr="00FA4509" w:rsidRDefault="00DA5552" w:rsidP="00A13EED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Use other electronic tools for team tasks or project management</w:t>
      </w:r>
    </w:p>
    <w:p w:rsidR="0074098E" w:rsidRPr="00DA5552" w:rsidRDefault="0074098E" w:rsidP="007409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5552">
        <w:rPr>
          <w:sz w:val="20"/>
          <w:szCs w:val="20"/>
        </w:rPr>
        <w:t>Establish a “1-2-3” System in the subject line to determine action</w:t>
      </w:r>
    </w:p>
    <w:p w:rsidR="0074098E" w:rsidRPr="00FA4509" w:rsidRDefault="0074098E" w:rsidP="0074098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1- Time sensitive and need action</w:t>
      </w:r>
    </w:p>
    <w:p w:rsidR="0074098E" w:rsidRPr="00FA4509" w:rsidRDefault="0074098E" w:rsidP="0074098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2- Not urgent and respond in timely manner</w:t>
      </w:r>
    </w:p>
    <w:p w:rsidR="0074098E" w:rsidRPr="00FA4509" w:rsidRDefault="0074098E" w:rsidP="0074098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3- No action or response required and review when convenient</w:t>
      </w:r>
    </w:p>
    <w:p w:rsidR="0074098E" w:rsidRPr="00DA5552" w:rsidRDefault="0074098E" w:rsidP="007409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5552">
        <w:rPr>
          <w:sz w:val="20"/>
          <w:szCs w:val="20"/>
        </w:rPr>
        <w:t>Re-read before clicking send</w:t>
      </w:r>
    </w:p>
    <w:p w:rsidR="0074098E" w:rsidRPr="00FA4509" w:rsidRDefault="0074098E" w:rsidP="0074098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Remember emails are intended to share information, not emotion</w:t>
      </w:r>
    </w:p>
    <w:p w:rsidR="0074098E" w:rsidRPr="00FA4509" w:rsidRDefault="0074098E" w:rsidP="0074098E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A4509">
        <w:rPr>
          <w:sz w:val="18"/>
          <w:szCs w:val="18"/>
        </w:rPr>
        <w:t>Reflect if a phone call might be more effective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385" w:rsidTr="00527385">
        <w:tc>
          <w:tcPr>
            <w:tcW w:w="9350" w:type="dxa"/>
            <w:shd w:val="clear" w:color="auto" w:fill="FFFF00"/>
          </w:tcPr>
          <w:p w:rsidR="00527385" w:rsidRPr="00105C54" w:rsidRDefault="00527385" w:rsidP="00527385">
            <w:pPr>
              <w:rPr>
                <w:sz w:val="16"/>
                <w:szCs w:val="16"/>
              </w:rPr>
            </w:pPr>
            <w:r w:rsidRPr="00105C54">
              <w:rPr>
                <w:sz w:val="16"/>
                <w:szCs w:val="16"/>
              </w:rPr>
              <w:t>The Concordia St. Paul Educatio</w:t>
            </w:r>
            <w:r w:rsidR="00693E14">
              <w:rPr>
                <w:sz w:val="16"/>
                <w:szCs w:val="16"/>
              </w:rPr>
              <w:t>nal Leadership Programs provide</w:t>
            </w:r>
            <w:r w:rsidRPr="00105C54">
              <w:rPr>
                <w:sz w:val="16"/>
                <w:szCs w:val="16"/>
              </w:rPr>
              <w:t xml:space="preserve"> graduate level leadership programming for Minnesota Educational Licensure and Doctorate in Education.  The program focuses on maximizing the leader’s talents to </w:t>
            </w:r>
            <w:r w:rsidR="00693E14">
              <w:rPr>
                <w:sz w:val="16"/>
                <w:szCs w:val="16"/>
              </w:rPr>
              <w:t>transform</w:t>
            </w:r>
            <w:r w:rsidR="00105C54" w:rsidRPr="00105C54">
              <w:rPr>
                <w:sz w:val="16"/>
                <w:szCs w:val="16"/>
              </w:rPr>
              <w:t xml:space="preserve"> communities through educational leadership with a focus on equity, ethics, community, innovation and scholarship.</w:t>
            </w:r>
            <w:r w:rsidR="00105C54">
              <w:rPr>
                <w:sz w:val="16"/>
                <w:szCs w:val="16"/>
              </w:rPr>
              <w:t xml:space="preserve">  For more information, please contact the program website (</w:t>
            </w:r>
            <w:hyperlink r:id="rId6" w:history="1">
              <w:r w:rsidR="00105C54" w:rsidRPr="00105C54">
                <w:rPr>
                  <w:rStyle w:val="Hyperlink"/>
                  <w:sz w:val="16"/>
                  <w:szCs w:val="16"/>
                </w:rPr>
                <w:t>https://www.csp.edu/academic-programs/educational-leadership/</w:t>
              </w:r>
            </w:hyperlink>
            <w:r w:rsidR="00105C54" w:rsidRPr="00105C54">
              <w:rPr>
                <w:sz w:val="16"/>
                <w:szCs w:val="16"/>
              </w:rPr>
              <w:t>)</w:t>
            </w:r>
            <w:r w:rsidR="00105C54">
              <w:rPr>
                <w:sz w:val="16"/>
                <w:szCs w:val="16"/>
              </w:rPr>
              <w:t xml:space="preserve"> or contact Chair Ric Dressen (</w:t>
            </w:r>
            <w:hyperlink r:id="rId7" w:history="1">
              <w:r w:rsidR="00105C54" w:rsidRPr="005F47A9">
                <w:rPr>
                  <w:rStyle w:val="Hyperlink"/>
                  <w:sz w:val="16"/>
                  <w:szCs w:val="16"/>
                </w:rPr>
                <w:t>dressen@csp.edu</w:t>
              </w:r>
            </w:hyperlink>
            <w:r w:rsidR="00105C54">
              <w:rPr>
                <w:sz w:val="16"/>
                <w:szCs w:val="16"/>
              </w:rPr>
              <w:t>).</w:t>
            </w:r>
          </w:p>
        </w:tc>
      </w:tr>
    </w:tbl>
    <w:p w:rsidR="00527385" w:rsidRPr="00527385" w:rsidRDefault="00527385" w:rsidP="00527385">
      <w:pPr>
        <w:rPr>
          <w:sz w:val="20"/>
          <w:szCs w:val="20"/>
        </w:rPr>
      </w:pPr>
    </w:p>
    <w:p w:rsidR="00DA5552" w:rsidRPr="00DA5552" w:rsidRDefault="00DA5552" w:rsidP="00DA5552">
      <w:pPr>
        <w:rPr>
          <w:sz w:val="20"/>
          <w:szCs w:val="20"/>
        </w:rPr>
      </w:pPr>
    </w:p>
    <w:sectPr w:rsidR="00DA5552" w:rsidRPr="00DA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131"/>
    <w:multiLevelType w:val="hybridMultilevel"/>
    <w:tmpl w:val="6132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1AB"/>
    <w:multiLevelType w:val="hybridMultilevel"/>
    <w:tmpl w:val="6D1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59C0"/>
    <w:multiLevelType w:val="hybridMultilevel"/>
    <w:tmpl w:val="BBA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64078"/>
    <w:multiLevelType w:val="hybridMultilevel"/>
    <w:tmpl w:val="F516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4F28"/>
    <w:multiLevelType w:val="hybridMultilevel"/>
    <w:tmpl w:val="CB2E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A"/>
    <w:rsid w:val="000E1908"/>
    <w:rsid w:val="00105C54"/>
    <w:rsid w:val="00194F8A"/>
    <w:rsid w:val="00263C1F"/>
    <w:rsid w:val="002A60D6"/>
    <w:rsid w:val="00527385"/>
    <w:rsid w:val="0058586F"/>
    <w:rsid w:val="0063492C"/>
    <w:rsid w:val="00680C56"/>
    <w:rsid w:val="00693E14"/>
    <w:rsid w:val="00722F8A"/>
    <w:rsid w:val="0074098E"/>
    <w:rsid w:val="00A13EED"/>
    <w:rsid w:val="00B07552"/>
    <w:rsid w:val="00B1354F"/>
    <w:rsid w:val="00BE73AD"/>
    <w:rsid w:val="00DA5552"/>
    <w:rsid w:val="00EF2435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4165"/>
  <w15:chartTrackingRefBased/>
  <w15:docId w15:val="{2267E0A5-D7D0-4E8F-80CB-95C5A51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8A"/>
    <w:pPr>
      <w:ind w:left="720"/>
      <w:contextualSpacing/>
    </w:pPr>
  </w:style>
  <w:style w:type="table" w:styleId="TableGrid">
    <w:name w:val="Table Grid"/>
    <w:basedOn w:val="TableNormal"/>
    <w:uiPriority w:val="39"/>
    <w:rsid w:val="00DA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ssen@cs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p.edu/academic-programs/educational-leadershi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Dressen, Frederick</dc:creator>
  <cp:keywords/>
  <dc:description/>
  <cp:lastModifiedBy>Dressen, Frederick</cp:lastModifiedBy>
  <cp:revision>13</cp:revision>
  <dcterms:created xsi:type="dcterms:W3CDTF">2020-03-23T11:00:00Z</dcterms:created>
  <dcterms:modified xsi:type="dcterms:W3CDTF">2020-03-23T17:43:00Z</dcterms:modified>
</cp:coreProperties>
</file>